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598"/>
        <w:gridCol w:w="1978"/>
        <w:gridCol w:w="1499"/>
        <w:gridCol w:w="2992"/>
      </w:tblGrid>
      <w:tr w:rsidR="00817A14" w:rsidRPr="00817A14" w:rsidTr="00817A14">
        <w:trPr>
          <w:trHeight w:val="126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Заемная программа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Срок возврата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Сумма займа (руб.)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Процентная ставка</w:t>
            </w:r>
          </w:p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(годовая)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  <w:t>Диапазон полной стоимости потребительского кредита (займа) в процентах годовых</w:t>
            </w:r>
          </w:p>
        </w:tc>
      </w:tr>
      <w:tr w:rsidR="00817A14" w:rsidRPr="00817A14" w:rsidTr="00817A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«Внимание, деньги!»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до 240 месяцев включительно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от 50 000 рублей включительно</w:t>
            </w:r>
          </w:p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(под залог недвижимости)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31,139-41,519</w:t>
            </w:r>
          </w:p>
        </w:tc>
      </w:tr>
      <w:tr w:rsidR="00817A14" w:rsidRPr="00817A14" w:rsidTr="00817A1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«Ипотека «Мой дом»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до 240 месяцев включительно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от 100 000 рублей включительно</w:t>
            </w:r>
          </w:p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(под залог недвижимости)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7A14" w:rsidRPr="00817A14" w:rsidRDefault="00817A14" w:rsidP="00817A14">
            <w:pPr>
              <w:spacing w:after="27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817A14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31,139-41,519</w:t>
            </w:r>
          </w:p>
        </w:tc>
      </w:tr>
    </w:tbl>
    <w:p w:rsidR="00254564" w:rsidRDefault="00254564"/>
    <w:sectPr w:rsidR="0025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14"/>
    <w:rsid w:val="00254564"/>
    <w:rsid w:val="0081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F153"/>
  <w15:chartTrackingRefBased/>
  <w15:docId w15:val="{BDF0D4E1-8940-4C89-8FC9-DB1D95D2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hq8</dc:creator>
  <cp:keywords/>
  <dc:description/>
  <cp:lastModifiedBy>hq8</cp:lastModifiedBy>
  <cp:revision>1</cp:revision>
  <dcterms:created xsi:type="dcterms:W3CDTF">2026-09-02T09:38:00Z</dcterms:created>
  <dcterms:modified xsi:type="dcterms:W3CDTF">2026-09-02T09:42:00Z</dcterms:modified>
</cp:coreProperties>
</file>